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1" w:rsidRPr="0027769E" w:rsidRDefault="00887EA1">
      <w:pPr>
        <w:rPr>
          <w:rFonts w:ascii="Arial" w:hAnsi="Arial" w:cs="Arial"/>
          <w:sz w:val="24"/>
          <w:szCs w:val="24"/>
        </w:rPr>
      </w:pPr>
    </w:p>
    <w:p w:rsidR="0027769E" w:rsidRPr="00DF3608" w:rsidRDefault="00DF3608" w:rsidP="00DF3608">
      <w:pPr>
        <w:shd w:val="clear" w:color="auto" w:fill="EEEC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27769E" w:rsidRPr="0027769E" w:rsidRDefault="0027769E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975"/>
        <w:gridCol w:w="187"/>
        <w:gridCol w:w="1203"/>
        <w:gridCol w:w="1037"/>
        <w:gridCol w:w="1842"/>
      </w:tblGrid>
      <w:tr w:rsidR="0027769E" w:rsidRPr="00C711F7" w:rsidTr="005E7F17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</w:tcPr>
          <w:p w:rsidR="0027769E" w:rsidRPr="00C711F7" w:rsidRDefault="005E7F17" w:rsidP="00C711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2427" w:type="dxa"/>
            <w:gridSpan w:val="3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2" w:type="dxa"/>
          </w:tcPr>
          <w:p w:rsidR="0027769E" w:rsidRPr="00C711F7" w:rsidRDefault="005E7F17" w:rsidP="00E545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545EE">
              <w:rPr>
                <w:rFonts w:ascii="Arial" w:hAnsi="Arial" w:cs="Arial"/>
                <w:sz w:val="24"/>
                <w:szCs w:val="24"/>
              </w:rPr>
              <w:t>RT</w:t>
            </w:r>
            <w:r>
              <w:rPr>
                <w:rFonts w:ascii="Arial" w:hAnsi="Arial" w:cs="Arial"/>
                <w:sz w:val="24"/>
                <w:szCs w:val="24"/>
              </w:rPr>
              <w:t>D19IT001</w:t>
            </w:r>
          </w:p>
        </w:tc>
      </w:tr>
      <w:tr w:rsidR="0027769E" w:rsidRPr="00C711F7" w:rsidTr="005E7F17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654" w:type="dxa"/>
            <w:gridSpan w:val="7"/>
          </w:tcPr>
          <w:p w:rsidR="0027769E" w:rsidRPr="005E7F17" w:rsidRDefault="005E7F17" w:rsidP="005E7F17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D19</w:t>
            </w:r>
            <w:r w:rsidRPr="00BF7C8E">
              <w:rPr>
                <w:rFonts w:ascii="Arial" w:hAnsi="Arial" w:cs="Arial"/>
                <w:b/>
                <w:sz w:val="18"/>
                <w:szCs w:val="18"/>
              </w:rPr>
              <w:t>. Identificar as artes cênicas como uma linguagem de comunicação com o outro e o mundo.</w:t>
            </w:r>
          </w:p>
        </w:tc>
      </w:tr>
      <w:tr w:rsidR="0027769E" w:rsidRPr="00C711F7" w:rsidTr="005E7F17">
        <w:tc>
          <w:tcPr>
            <w:tcW w:w="1526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7F17">
              <w:rPr>
                <w:rFonts w:ascii="Arial" w:hAnsi="Arial" w:cs="Arial"/>
                <w:sz w:val="24"/>
                <w:szCs w:val="24"/>
                <w:highlight w:val="yellow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27769E" w:rsidRPr="00C711F7" w:rsidRDefault="0027769E" w:rsidP="00C711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F7">
              <w:rPr>
                <w:rFonts w:ascii="Arial" w:hAnsi="Arial" w:cs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</w:tcPr>
          <w:p w:rsidR="0027769E" w:rsidRPr="00C711F7" w:rsidRDefault="0027769E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1F7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2879" w:type="dxa"/>
            <w:gridSpan w:val="2"/>
          </w:tcPr>
          <w:p w:rsidR="0027769E" w:rsidRPr="005E7F17" w:rsidRDefault="005E7F17" w:rsidP="00C711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F17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7769E" w:rsidRDefault="0027769E" w:rsidP="0027769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3608" w:rsidRDefault="00DF3608" w:rsidP="002776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Texto 01</w:t>
      </w:r>
    </w:p>
    <w:p w:rsidR="00E545EE" w:rsidRDefault="005E7F17" w:rsidP="0027769E">
      <w:pPr>
        <w:jc w:val="both"/>
        <w:rPr>
          <w:rFonts w:ascii="Arial" w:hAnsi="Arial" w:cs="Arial"/>
          <w:shd w:val="clear" w:color="auto" w:fill="FFFFFF"/>
        </w:rPr>
      </w:pPr>
      <w:r w:rsidRPr="005E7F17">
        <w:rPr>
          <w:rFonts w:ascii="Arial" w:hAnsi="Arial" w:cs="Arial"/>
          <w:shd w:val="clear" w:color="auto" w:fill="FFFFFF"/>
        </w:rPr>
        <w:t>Muito mais do que decoração e ornamentação, essa técnica de organizar todo o espaço onde as ações dramáticas são encenadas. Tem como parte importante do espetáculo, pois ela ambienta e ilustra o espaço/tempo materializando o imaginário e aproximando o público da representação.</w:t>
      </w:r>
      <w:r w:rsidRPr="005E7F17">
        <w:rPr>
          <w:rFonts w:ascii="Arial" w:hAnsi="Arial" w:cs="Arial"/>
        </w:rPr>
        <w:t xml:space="preserve"> (</w:t>
      </w:r>
      <w:hyperlink r:id="rId8" w:history="1">
        <w:r w:rsidR="00E545EE" w:rsidRPr="00325C2D">
          <w:rPr>
            <w:rStyle w:val="Hyperlink"/>
            <w:rFonts w:ascii="Arial" w:hAnsi="Arial" w:cs="Arial"/>
            <w:shd w:val="clear" w:color="auto" w:fill="FFFFFF"/>
          </w:rPr>
          <w:t>http://www.arte.seed.pr.gov.br/</w:t>
        </w:r>
      </w:hyperlink>
      <w:r w:rsidRPr="005E7F17">
        <w:rPr>
          <w:rFonts w:ascii="Arial" w:hAnsi="Arial" w:cs="Arial"/>
          <w:shd w:val="clear" w:color="auto" w:fill="FFFFFF"/>
        </w:rPr>
        <w:t>).</w:t>
      </w:r>
    </w:p>
    <w:p w:rsidR="00DF3608" w:rsidRPr="005E7F17" w:rsidRDefault="005E7F17" w:rsidP="0027769E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5E7F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Esse elemento teatral é denominado de:</w:t>
      </w:r>
    </w:p>
    <w:p w:rsidR="005E7F17" w:rsidRPr="005E7F17" w:rsidRDefault="005E7F17" w:rsidP="005E7F17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figurino</w:t>
      </w:r>
      <w:proofErr w:type="gramEnd"/>
      <w:r w:rsidR="00E545E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E7F17" w:rsidRPr="005E7F17" w:rsidRDefault="005E7F17" w:rsidP="005E7F17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cenografia</w:t>
      </w:r>
      <w:proofErr w:type="gramEnd"/>
      <w:r w:rsidR="00E545E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E7F17" w:rsidRPr="005E7F17" w:rsidRDefault="005E7F17" w:rsidP="005E7F17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iluminação</w:t>
      </w:r>
      <w:proofErr w:type="gramEnd"/>
      <w:r w:rsidR="00E545EE">
        <w:rPr>
          <w:rFonts w:ascii="Arial" w:hAnsi="Arial" w:cs="Arial"/>
          <w:sz w:val="24"/>
          <w:szCs w:val="24"/>
        </w:rPr>
        <w:t>.</w:t>
      </w:r>
    </w:p>
    <w:p w:rsidR="005E7F17" w:rsidRPr="005E7F17" w:rsidRDefault="005E7F17" w:rsidP="005E7F17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maquiagem</w:t>
      </w:r>
      <w:proofErr w:type="gramEnd"/>
      <w:r w:rsidR="00E545EE">
        <w:rPr>
          <w:rFonts w:ascii="Arial" w:hAnsi="Arial" w:cs="Arial"/>
          <w:sz w:val="24"/>
          <w:szCs w:val="24"/>
        </w:rPr>
        <w:t>.</w:t>
      </w:r>
    </w:p>
    <w:sectPr w:rsidR="005E7F17" w:rsidRPr="005E7F17" w:rsidSect="004910C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D0" w:rsidRDefault="006771D0" w:rsidP="0027769E">
      <w:pPr>
        <w:spacing w:after="0" w:line="240" w:lineRule="auto"/>
      </w:pPr>
      <w:r>
        <w:separator/>
      </w:r>
    </w:p>
  </w:endnote>
  <w:endnote w:type="continuationSeparator" w:id="0">
    <w:p w:rsidR="006771D0" w:rsidRDefault="006771D0" w:rsidP="002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D0" w:rsidRDefault="006771D0" w:rsidP="0027769E">
      <w:pPr>
        <w:spacing w:after="0" w:line="240" w:lineRule="auto"/>
      </w:pPr>
      <w:r>
        <w:separator/>
      </w:r>
    </w:p>
  </w:footnote>
  <w:footnote w:type="continuationSeparator" w:id="0">
    <w:p w:rsidR="006771D0" w:rsidRDefault="006771D0" w:rsidP="0027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E" w:rsidRPr="00DF602E" w:rsidRDefault="005E7F17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19050" t="0" r="0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19050" t="0" r="1905" b="0"/>
          <wp:wrapNone/>
          <wp:docPr id="1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69E" w:rsidRPr="00DF602E">
      <w:rPr>
        <w:rFonts w:ascii="Arial" w:hAnsi="Arial" w:cs="Arial"/>
        <w:b/>
        <w:sz w:val="16"/>
        <w:szCs w:val="16"/>
      </w:rPr>
      <w:t>PREFEITURA MUNICIPAL DE CAMAÇARI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27769E" w:rsidRPr="000D2470" w:rsidRDefault="0027769E" w:rsidP="0027769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27769E" w:rsidRDefault="002776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0F2"/>
    <w:multiLevelType w:val="hybridMultilevel"/>
    <w:tmpl w:val="E4565C1C"/>
    <w:lvl w:ilvl="0" w:tplc="C15A23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0B8"/>
    <w:multiLevelType w:val="hybridMultilevel"/>
    <w:tmpl w:val="03C4CE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53571"/>
    <w:multiLevelType w:val="hybridMultilevel"/>
    <w:tmpl w:val="1FCE755E"/>
    <w:lvl w:ilvl="0" w:tplc="13BEB8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9E"/>
    <w:rsid w:val="0027769E"/>
    <w:rsid w:val="003E1064"/>
    <w:rsid w:val="004910C4"/>
    <w:rsid w:val="005E7F17"/>
    <w:rsid w:val="006771D0"/>
    <w:rsid w:val="00887EA1"/>
    <w:rsid w:val="00BD1DAA"/>
    <w:rsid w:val="00C711F7"/>
    <w:rsid w:val="00DF3608"/>
    <w:rsid w:val="00E545EE"/>
    <w:rsid w:val="00F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E7F17"/>
  </w:style>
  <w:style w:type="paragraph" w:customStyle="1" w:styleId="Contedodetabela">
    <w:name w:val="Conteúdo de tabela"/>
    <w:basedOn w:val="Normal"/>
    <w:rsid w:val="005E7F17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54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E7F17"/>
  </w:style>
  <w:style w:type="paragraph" w:customStyle="1" w:styleId="Contedodetabela">
    <w:name w:val="Conteúdo de tabela"/>
    <w:basedOn w:val="Normal"/>
    <w:rsid w:val="005E7F17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54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.seed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1114230</vt:i4>
      </vt:variant>
      <vt:variant>
        <vt:i4>-1</vt:i4>
      </vt:variant>
      <vt:variant>
        <vt:i4>2049</vt:i4>
      </vt:variant>
      <vt:variant>
        <vt:i4>1</vt:i4>
      </vt:variant>
      <vt:variant>
        <vt:lpwstr>https://twimg0-a.akamaihd.net/profile_images/1273632160/brasao.jpg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2</cp:revision>
  <dcterms:created xsi:type="dcterms:W3CDTF">2015-10-20T13:33:00Z</dcterms:created>
  <dcterms:modified xsi:type="dcterms:W3CDTF">2015-10-20T13:33:00Z</dcterms:modified>
</cp:coreProperties>
</file>